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1"/>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201</w:t>
      </w:r>
      <w:r>
        <w:rPr>
          <w:rFonts w:hint="eastAsia"/>
          <w:sz w:val="84"/>
          <w:szCs w:val="84"/>
          <w:lang w:val="en-US" w:eastAsia="zh-CN"/>
        </w:rPr>
        <w:t>9</w:t>
      </w:r>
      <w:r>
        <w:rPr>
          <w:rFonts w:hint="eastAsia"/>
          <w:sz w:val="84"/>
          <w:szCs w:val="84"/>
        </w:rPr>
        <w:t>年海南省三亚市中级人民法院部门</w:t>
      </w:r>
      <w:r>
        <w:rPr>
          <w:rFonts w:hint="eastAsia"/>
          <w:sz w:val="84"/>
          <w:szCs w:val="84"/>
          <w:lang w:eastAsia="zh-CN"/>
        </w:rPr>
        <w:t>预算</w:t>
      </w:r>
    </w:p>
    <w:p>
      <w:pPr>
        <w:ind w:firstLine="1680"/>
        <w:jc w:val="center"/>
        <w:rPr>
          <w:sz w:val="84"/>
          <w:szCs w:val="84"/>
        </w:rPr>
      </w:pPr>
    </w:p>
    <w:p>
      <w:pPr>
        <w:jc w:val="both"/>
        <w:rPr>
          <w:sz w:val="84"/>
          <w:szCs w:val="84"/>
        </w:rPr>
      </w:pPr>
    </w:p>
    <w:p>
      <w:pPr>
        <w:jc w:val="both"/>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海南省三亚市中级人民法院概况</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pStyle w:val="7"/>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年部门预算表</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7"/>
        <w:ind w:firstLine="0" w:firstLineChars="0"/>
        <w:jc w:val="left"/>
        <w:rPr>
          <w:rFonts w:ascii="黑体" w:hAnsi="黑体" w:eastAsia="黑体"/>
          <w:sz w:val="32"/>
          <w:szCs w:val="32"/>
        </w:rPr>
      </w:pPr>
    </w:p>
    <w:p>
      <w:pPr>
        <w:pStyle w:val="7"/>
        <w:numPr>
          <w:ilvl w:val="0"/>
          <w:numId w:val="3"/>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海南省三亚市中级人民法院概况</w:t>
      </w:r>
    </w:p>
    <w:p>
      <w:pPr>
        <w:jc w:val="left"/>
        <w:rPr>
          <w:rFonts w:ascii="仿宋_GB2312" w:hAnsi="仿宋_GB2312" w:eastAsia="仿宋_GB2312" w:cs="仿宋_GB2312"/>
          <w:sz w:val="32"/>
          <w:szCs w:val="32"/>
        </w:rPr>
      </w:pPr>
    </w:p>
    <w:p>
      <w:pPr>
        <w:pStyle w:val="7"/>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40" w:lineRule="exact"/>
        <w:ind w:firstLine="31680" w:firstLineChars="200"/>
        <w:rPr>
          <w:rFonts w:ascii="仿宋_GB2312" w:hAnsi="宋体" w:eastAsia="仿宋_GB2312"/>
          <w:bCs/>
          <w:sz w:val="32"/>
          <w:szCs w:val="32"/>
        </w:rPr>
      </w:pPr>
      <w:r>
        <w:rPr>
          <w:rFonts w:hint="eastAsia" w:ascii="仿宋_GB2312" w:hAnsi="宋体" w:eastAsia="仿宋_GB2312"/>
          <w:bCs/>
          <w:sz w:val="32"/>
          <w:szCs w:val="32"/>
        </w:rPr>
        <w:t>海南省三亚市中级人民法院依法行使审判权并监督下级人民法院的审判工作，对三亚市人民代表大会和三亚市人民代表大会常务委员会负责并报告工作。</w:t>
      </w:r>
    </w:p>
    <w:p>
      <w:pPr>
        <w:spacing w:line="540" w:lineRule="exact"/>
        <w:rPr>
          <w:rFonts w:ascii="仿宋_GB2312" w:hAnsi="宋体" w:eastAsia="仿宋_GB2312"/>
          <w:bCs/>
          <w:sz w:val="32"/>
          <w:szCs w:val="32"/>
        </w:rPr>
      </w:pPr>
      <w:r>
        <w:rPr>
          <w:rFonts w:ascii="仿宋_GB2312" w:hAnsi="宋体" w:eastAsia="仿宋_GB2312"/>
          <w:bCs/>
          <w:sz w:val="32"/>
          <w:szCs w:val="32"/>
        </w:rPr>
        <w:t xml:space="preserve">    </w:t>
      </w:r>
      <w:r>
        <w:rPr>
          <w:rFonts w:hint="eastAsia" w:ascii="仿宋_GB2312" w:hAnsi="宋体" w:eastAsia="仿宋_GB2312"/>
          <w:bCs/>
          <w:sz w:val="32"/>
          <w:szCs w:val="32"/>
        </w:rPr>
        <w:t>（一）依法审判法律规定由中级人民法院管辖的和其认为应当由本院审判的刑事、民事、行政等第一审案件。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（二）依法审判法律规定由中级人民法院管辖的刑事、民事、行政等第二审案件。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（三）依法审判海南省高级人民法院交办的刑事、民事、行政等第二审案件。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（四）审理不服三亚市两级法院发生法律效力的判决、裁定的各类申诉和申请再审案件，对其中确有错误的判决、裁定，提起再审或指令下级人民法院再审。</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（五）依法审判市人民检察院按照审判监督程序提出的抗诉案件。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（六）执行本院已发生法律效力的判决、裁定，执行国家行政机关依法申请执行而又需要中级人民法院执行的案件和外省、市同级法院委托执行的案件。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（七）根据《国家赔偿法》的规定，办理有关赔偿案件。</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（八）监督、指导本市基层法院的审判工作，对下级人民法院管辖不明的案件指定管辖。</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（九）组织和指导全市法院的调查研究工作，解决审判工作中的法律政策及疑难问题，提出解决问题的办法和意见。</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（十）对地方性法规、政府规章等草案提出意见；针对案件审理中发现的问题提出司法建议。</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（十一）负责两级法院的思想政治、教育培训工作；按照权限管理法官、执行员、书记员、司法警察、司法鉴定人员及司法行政人员。</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（十二）指导全市法院的司法行政工作和司法技术工作，依照职权管理法院的有关经费和物资装备。</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（十三）结合业务工作，开展法制宣传工作，教育公民忠于社会主义祖国、自觉遵守宪法、法律和社会公德。</w:t>
      </w:r>
    </w:p>
    <w:p>
      <w:pPr>
        <w:spacing w:line="540" w:lineRule="exact"/>
        <w:ind w:firstLine="645"/>
        <w:rPr>
          <w:rFonts w:ascii="仿宋_GB2312" w:hAnsi="宋体" w:eastAsia="仿宋_GB2312"/>
          <w:bCs/>
          <w:sz w:val="32"/>
          <w:szCs w:val="32"/>
        </w:rPr>
      </w:pPr>
      <w:r>
        <w:rPr>
          <w:rFonts w:hint="eastAsia" w:ascii="仿宋_GB2312" w:hAnsi="宋体" w:eastAsia="仿宋_GB2312"/>
          <w:bCs/>
          <w:sz w:val="32"/>
          <w:szCs w:val="32"/>
        </w:rPr>
        <w:t>（十四）负责全市法院的监察工作。</w:t>
      </w:r>
    </w:p>
    <w:p>
      <w:pPr>
        <w:pStyle w:val="7"/>
        <w:ind w:left="640" w:firstLine="0" w:firstLineChars="0"/>
        <w:jc w:val="left"/>
        <w:rPr>
          <w:rFonts w:ascii="仿宋_GB2312" w:hAnsi="黑体" w:eastAsia="仿宋_GB2312" w:cs="仿宋_GB2312"/>
          <w:sz w:val="32"/>
          <w:szCs w:val="32"/>
        </w:rPr>
      </w:pPr>
      <w:r>
        <w:rPr>
          <w:rFonts w:hint="eastAsia" w:ascii="仿宋_GB2312" w:hAnsi="宋体" w:eastAsia="仿宋_GB2312"/>
          <w:bCs/>
          <w:sz w:val="32"/>
          <w:szCs w:val="32"/>
        </w:rPr>
        <w:t>（十五）承办市委、省高级人民法院交办的其他工作。</w:t>
      </w:r>
    </w:p>
    <w:p>
      <w:pPr>
        <w:ind w:left="31680" w:leftChars="305" w:firstLine="31680" w:firstLineChars="50"/>
        <w:jc w:val="left"/>
        <w:rPr>
          <w:rFonts w:ascii="仿宋_GB2312" w:hAnsi="黑体" w:eastAsia="仿宋_GB2312" w:cs="仿宋_GB2312"/>
          <w:sz w:val="32"/>
          <w:szCs w:val="32"/>
        </w:rPr>
      </w:pPr>
    </w:p>
    <w:p>
      <w:pPr>
        <w:pStyle w:val="7"/>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3168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海南省三亚市中级人民法院</w:t>
      </w:r>
      <w:r>
        <w:rPr>
          <w:rFonts w:hint="eastAsia" w:ascii="仿宋_GB2312" w:hAnsi="黑体" w:eastAsia="仿宋_GB2312" w:cs="仿宋_GB2312"/>
          <w:sz w:val="32"/>
          <w:szCs w:val="32"/>
        </w:rPr>
        <w:t>2019年部门预算编制范围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w:t>
      </w:r>
    </w:p>
    <w:p>
      <w:pPr>
        <w:ind w:left="800"/>
        <w:jc w:val="left"/>
        <w:rPr>
          <w:rFonts w:ascii="仿宋_GB2312" w:hAnsi="黑体" w:eastAsia="仿宋_GB2312" w:cs="仿宋_GB2312"/>
          <w:sz w:val="32"/>
          <w:szCs w:val="32"/>
        </w:rPr>
      </w:pPr>
    </w:p>
    <w:p>
      <w:pPr>
        <w:ind w:left="800"/>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（此部分内容详见</w:t>
      </w:r>
      <w:r>
        <w:rPr>
          <w:rFonts w:ascii="仿宋_GB2312" w:hAnsi="黑体" w:eastAsia="仿宋_GB2312"/>
          <w:b/>
          <w:sz w:val="32"/>
          <w:szCs w:val="32"/>
        </w:rPr>
        <w:t>201</w:t>
      </w:r>
      <w:r>
        <w:rPr>
          <w:rFonts w:hint="eastAsia" w:ascii="仿宋_GB2312" w:hAnsi="黑体" w:eastAsia="仿宋_GB2312"/>
          <w:b/>
          <w:sz w:val="32"/>
          <w:szCs w:val="32"/>
          <w:lang w:val="en-US" w:eastAsia="zh-CN"/>
        </w:rPr>
        <w:t>9年</w:t>
      </w:r>
      <w:r>
        <w:rPr>
          <w:rFonts w:hint="eastAsia" w:ascii="仿宋_GB2312" w:hAnsi="黑体" w:eastAsia="仿宋_GB2312"/>
          <w:b/>
          <w:sz w:val="32"/>
          <w:szCs w:val="32"/>
        </w:rPr>
        <w:t>部门预算表）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31680" w:firstLineChars="200"/>
        <w:jc w:val="left"/>
        <w:rPr>
          <w:rFonts w:ascii="黑体" w:hAnsi="黑体" w:eastAsia="黑体"/>
          <w:sz w:val="32"/>
          <w:szCs w:val="32"/>
        </w:rPr>
      </w:pPr>
      <w:r>
        <w:rPr>
          <w:rFonts w:hint="eastAsia" w:ascii="黑体" w:hAnsi="黑体" w:eastAsia="黑体"/>
          <w:sz w:val="32"/>
          <w:szCs w:val="32"/>
        </w:rPr>
        <w:t>一、关于海南省三亚市中级人民法院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年财政拨款收支预算情况的总体说明</w:t>
      </w:r>
    </w:p>
    <w:p>
      <w:pPr>
        <w:ind w:firstLine="31680" w:firstLineChars="200"/>
        <w:jc w:val="left"/>
        <w:rPr>
          <w:rFonts w:ascii="仿宋_GB2312" w:hAnsi="黑体" w:eastAsia="仿宋_GB2312"/>
          <w:sz w:val="32"/>
          <w:szCs w:val="32"/>
        </w:rPr>
      </w:pPr>
      <w:r>
        <w:rPr>
          <w:rFonts w:hint="eastAsia" w:ascii="仿宋_GB2312" w:hAnsi="黑体" w:eastAsia="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4328.8</w:t>
      </w:r>
      <w:r>
        <w:rPr>
          <w:rFonts w:hint="eastAsia" w:ascii="仿宋_GB2312" w:hAnsi="黑体" w:eastAsia="仿宋_GB2312"/>
          <w:sz w:val="32"/>
          <w:szCs w:val="32"/>
        </w:rPr>
        <w:t>万元。其中，收入包括一般公共预算本年收入</w:t>
      </w:r>
      <w:r>
        <w:rPr>
          <w:rFonts w:hint="eastAsia" w:ascii="仿宋_GB2312" w:hAnsi="黑体" w:eastAsia="仿宋_GB2312"/>
          <w:sz w:val="32"/>
          <w:szCs w:val="32"/>
          <w:lang w:val="en-US" w:eastAsia="zh-CN"/>
        </w:rPr>
        <w:t>4328.8</w:t>
      </w:r>
      <w:r>
        <w:rPr>
          <w:rFonts w:hint="eastAsia" w:ascii="仿宋_GB2312" w:hAnsi="黑体" w:eastAsia="仿宋_GB2312"/>
          <w:sz w:val="32"/>
          <w:szCs w:val="32"/>
        </w:rPr>
        <w:t>万元；支出包括公共安全支出</w:t>
      </w:r>
      <w:r>
        <w:rPr>
          <w:rFonts w:hint="eastAsia" w:ascii="仿宋_GB2312" w:hAnsi="黑体" w:eastAsia="仿宋_GB2312"/>
          <w:sz w:val="32"/>
          <w:szCs w:val="32"/>
          <w:lang w:val="en-US" w:eastAsia="zh-CN"/>
        </w:rPr>
        <w:t>3626.16</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252.6</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265.66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184.38</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31680" w:firstLineChars="200"/>
        <w:rPr>
          <w:rFonts w:ascii="仿宋_GB2312" w:hAnsi="黑体" w:eastAsia="仿宋_GB2312"/>
          <w:sz w:val="32"/>
          <w:szCs w:val="32"/>
        </w:rPr>
      </w:pPr>
      <w:r>
        <w:rPr>
          <w:rFonts w:hint="eastAsia" w:ascii="仿宋_GB2312" w:hAnsi="黑体" w:eastAsia="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4328.8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411.27</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新增项目“聘用制书记员管理”，人员经费的增加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31680" w:firstLineChars="200"/>
        <w:rPr>
          <w:rFonts w:ascii="仿宋_GB2312" w:hAnsi="黑体" w:eastAsia="仿宋_GB2312"/>
          <w:sz w:val="32"/>
          <w:szCs w:val="32"/>
        </w:rPr>
      </w:pPr>
      <w:r>
        <w:rPr>
          <w:rFonts w:hint="eastAsia" w:ascii="仿宋_GB2312" w:hAnsi="黑体" w:eastAsia="仿宋_GB2312" w:cs="仿宋_GB2312"/>
          <w:sz w:val="32"/>
          <w:szCs w:val="32"/>
        </w:rPr>
        <w:t>公共安全支出（类）</w:t>
      </w:r>
      <w:r>
        <w:rPr>
          <w:rFonts w:hint="eastAsia" w:ascii="仿宋_GB2312" w:hAnsi="黑体" w:eastAsia="仿宋_GB2312" w:cs="仿宋_GB2312"/>
          <w:sz w:val="32"/>
          <w:szCs w:val="32"/>
          <w:lang w:val="en-US" w:eastAsia="zh-CN"/>
        </w:rPr>
        <w:t>3626.16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83.77</w:t>
      </w:r>
      <w:r>
        <w:rPr>
          <w:rFonts w:ascii="仿宋_GB2312" w:hAnsi="黑体" w:eastAsia="仿宋_GB2312"/>
          <w:sz w:val="32"/>
          <w:szCs w:val="32"/>
        </w:rPr>
        <w:t>%</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252.6</w:t>
      </w:r>
      <w:r>
        <w:rPr>
          <w:rFonts w:hint="eastAsia" w:ascii="仿宋_GB2312" w:hAnsi="黑体" w:eastAsia="仿宋_GB2312"/>
          <w:sz w:val="32"/>
          <w:szCs w:val="32"/>
        </w:rPr>
        <w:t>万元</w:t>
      </w:r>
      <w:r>
        <w:rPr>
          <w:rFonts w:ascii="仿宋_GB2312" w:hAnsi="黑体" w:eastAsia="仿宋_GB2312"/>
          <w:sz w:val="32"/>
          <w:szCs w:val="32"/>
        </w:rPr>
        <w:t xml:space="preserve">, </w:t>
      </w:r>
      <w:r>
        <w:rPr>
          <w:rFonts w:hint="eastAsia" w:ascii="仿宋_GB2312" w:hAnsi="黑体" w:eastAsia="仿宋_GB2312"/>
          <w:sz w:val="32"/>
          <w:szCs w:val="32"/>
        </w:rPr>
        <w:t>占</w:t>
      </w:r>
      <w:r>
        <w:rPr>
          <w:rFonts w:hint="eastAsia" w:ascii="仿宋_GB2312" w:hAnsi="黑体" w:eastAsia="仿宋_GB2312"/>
          <w:sz w:val="32"/>
          <w:szCs w:val="32"/>
          <w:lang w:val="en-US" w:eastAsia="zh-CN"/>
        </w:rPr>
        <w:t>5.84</w:t>
      </w:r>
      <w:r>
        <w:rPr>
          <w:rFonts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265.66</w:t>
      </w:r>
      <w:r>
        <w:rPr>
          <w:rFonts w:hint="eastAsia" w:ascii="仿宋_GB2312" w:hAnsi="黑体" w:eastAsia="仿宋_GB2312"/>
          <w:sz w:val="32"/>
          <w:szCs w:val="32"/>
        </w:rPr>
        <w:t>万元</w:t>
      </w:r>
      <w:r>
        <w:rPr>
          <w:rFonts w:ascii="仿宋_GB2312" w:hAnsi="黑体" w:eastAsia="仿宋_GB2312"/>
          <w:sz w:val="32"/>
          <w:szCs w:val="32"/>
        </w:rPr>
        <w:t xml:space="preserve">, </w:t>
      </w:r>
      <w:r>
        <w:rPr>
          <w:rFonts w:hint="eastAsia" w:ascii="仿宋_GB2312" w:hAnsi="黑体" w:eastAsia="仿宋_GB2312"/>
          <w:sz w:val="32"/>
          <w:szCs w:val="32"/>
        </w:rPr>
        <w:t>占</w:t>
      </w:r>
      <w:r>
        <w:rPr>
          <w:rFonts w:hint="eastAsia" w:ascii="仿宋_GB2312" w:hAnsi="黑体" w:eastAsia="仿宋_GB2312"/>
          <w:sz w:val="32"/>
          <w:szCs w:val="32"/>
          <w:lang w:val="en-US" w:eastAsia="zh-CN"/>
        </w:rPr>
        <w:t>6.14</w:t>
      </w:r>
      <w:r>
        <w:rPr>
          <w:rFonts w:ascii="仿宋_GB2312" w:hAnsi="黑体" w:eastAsia="仿宋_GB2312"/>
          <w:sz w:val="32"/>
          <w:szCs w:val="32"/>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184.38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4.25</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widowControl/>
        <w:spacing w:line="560" w:lineRule="exact"/>
        <w:ind w:firstLine="31680" w:firstLineChars="200"/>
        <w:rPr>
          <w:rFonts w:ascii="仿宋_GB2312" w:hAnsi="宋体" w:eastAsia="仿宋_GB2312" w:cs="宋体"/>
          <w:color w:val="000000"/>
          <w:kern w:val="0"/>
          <w:sz w:val="32"/>
          <w:szCs w:val="30"/>
        </w:rPr>
      </w:pPr>
      <w:r>
        <w:rPr>
          <w:rFonts w:ascii="仿宋_GB2312" w:hAnsi="黑体" w:eastAsia="仿宋_GB2312" w:cs="仿宋_GB2312"/>
          <w:sz w:val="32"/>
          <w:szCs w:val="32"/>
        </w:rPr>
        <w:t>1.</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法院（款）行政运行（项）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2479.62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564.28</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0"/>
        </w:rPr>
        <w:t>人员经费的增加</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ascii="仿宋_GB2312" w:hAnsi="黑体" w:eastAsia="仿宋_GB2312" w:cs="仿宋_GB2312"/>
          <w:sz w:val="32"/>
          <w:szCs w:val="32"/>
        </w:rPr>
        <w:t>2.</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法院（款）案件审判（项）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454.1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105.9</w:t>
      </w:r>
      <w:r>
        <w:rPr>
          <w:rFonts w:hint="eastAsia" w:ascii="仿宋_GB2312" w:hAnsi="黑体" w:eastAsia="仿宋_GB2312"/>
          <w:sz w:val="32"/>
          <w:szCs w:val="32"/>
        </w:rPr>
        <w:t>万元，主要是</w:t>
      </w:r>
      <w:r>
        <w:rPr>
          <w:rFonts w:hint="eastAsia" w:eastAsia="仿宋_GB2312"/>
          <w:sz w:val="32"/>
          <w:shd w:val="clear" w:color="auto" w:fill="FFFFFF"/>
        </w:rPr>
        <w:t>贯彻执行厉行节约政策，减少开支</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ascii="仿宋_GB2312" w:hAnsi="黑体" w:eastAsia="仿宋_GB2312" w:cs="仿宋_GB2312"/>
          <w:sz w:val="32"/>
          <w:szCs w:val="32"/>
        </w:rPr>
        <w:t>3.</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法院（款）案件执行（项）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ascii="仿宋_GB2312" w:hAnsi="黑体" w:eastAsia="仿宋_GB2312" w:cs="仿宋_GB2312"/>
          <w:sz w:val="32"/>
          <w:szCs w:val="32"/>
        </w:rPr>
        <w:t>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ascii="仿宋_GB2312" w:hAnsi="黑体" w:eastAsia="仿宋_GB2312" w:cs="仿宋_GB2312"/>
          <w:sz w:val="32"/>
          <w:szCs w:val="32"/>
        </w:rPr>
        <w:t>4.</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法院（款）其他法院支出（项）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672.44</w:t>
      </w:r>
      <w:r>
        <w:rPr>
          <w:rFonts w:hint="eastAsia" w:ascii="仿宋_GB2312" w:hAnsi="黑体" w:eastAsia="仿宋_GB2312"/>
          <w:sz w:val="32"/>
          <w:szCs w:val="32"/>
        </w:rPr>
        <w:t>万元，比上年预算数减</w:t>
      </w:r>
      <w:r>
        <w:rPr>
          <w:rFonts w:hint="eastAsia" w:ascii="仿宋_GB2312" w:hAnsi="黑体" w:eastAsia="仿宋_GB2312" w:cs="仿宋_GB2312"/>
          <w:sz w:val="32"/>
          <w:szCs w:val="32"/>
        </w:rPr>
        <w:t>少</w:t>
      </w:r>
      <w:r>
        <w:rPr>
          <w:rFonts w:hint="eastAsia" w:ascii="仿宋_GB2312" w:hAnsi="黑体" w:eastAsia="仿宋_GB2312" w:cs="仿宋_GB2312"/>
          <w:sz w:val="32"/>
          <w:szCs w:val="32"/>
          <w:lang w:val="en-US" w:eastAsia="zh-CN"/>
        </w:rPr>
        <w:t>169.56</w:t>
      </w:r>
      <w:r>
        <w:rPr>
          <w:rFonts w:hint="eastAsia" w:ascii="仿宋_GB2312" w:hAnsi="黑体" w:eastAsia="仿宋_GB2312"/>
          <w:sz w:val="32"/>
          <w:szCs w:val="32"/>
        </w:rPr>
        <w:t>万元，主要是</w:t>
      </w:r>
      <w:r>
        <w:rPr>
          <w:rFonts w:hint="eastAsia" w:eastAsia="仿宋_GB2312"/>
          <w:sz w:val="32"/>
          <w:shd w:val="clear" w:color="auto" w:fill="FFFFFF"/>
        </w:rPr>
        <w:t>贯彻执行厉行节约政策，减少开支</w:t>
      </w:r>
      <w:r>
        <w:rPr>
          <w:rFonts w:hint="eastAsia" w:ascii="仿宋_GB2312" w:hAnsi="黑体" w:eastAsia="仿宋_GB2312"/>
          <w:sz w:val="32"/>
          <w:szCs w:val="32"/>
        </w:rPr>
        <w:t>。</w:t>
      </w:r>
    </w:p>
    <w:p>
      <w:pPr>
        <w:widowControl/>
        <w:spacing w:line="560" w:lineRule="exact"/>
        <w:ind w:firstLine="31680" w:firstLineChars="200"/>
        <w:rPr>
          <w:rFonts w:hint="eastAsia" w:ascii="仿宋_GB2312" w:hAnsi="黑体" w:eastAsia="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rPr>
        <w:t>行政事业单位离退休（款）机关事业单位基本养老保险缴费支出（项）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197.92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14.35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由于预算编制更为科学合理</w:t>
      </w:r>
      <w:r>
        <w:rPr>
          <w:rFonts w:hint="eastAsia" w:ascii="仿宋_GB2312" w:hAnsi="黑体" w:eastAsia="仿宋_GB2312"/>
          <w:sz w:val="32"/>
          <w:szCs w:val="32"/>
        </w:rPr>
        <w:t>。</w:t>
      </w:r>
    </w:p>
    <w:p>
      <w:pPr>
        <w:widowControl/>
        <w:spacing w:line="560" w:lineRule="exact"/>
        <w:ind w:firstLine="3168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rPr>
        <w:t>行政事业单位离退休（款）机关事业单位职业年金缴费支出（项）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53.2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53.2</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0"/>
        </w:rPr>
        <w:t>上年</w:t>
      </w:r>
      <w:r>
        <w:rPr>
          <w:rFonts w:hint="eastAsia" w:ascii="仿宋_GB2312" w:hAnsi="宋体" w:eastAsia="仿宋_GB2312" w:cs="宋体"/>
          <w:color w:val="000000"/>
          <w:kern w:val="0"/>
          <w:sz w:val="32"/>
          <w:szCs w:val="30"/>
          <w:lang w:eastAsia="zh-CN"/>
        </w:rPr>
        <w:t>机关事业单位职业年金缴费支出</w:t>
      </w:r>
      <w:r>
        <w:rPr>
          <w:rFonts w:hint="eastAsia" w:ascii="仿宋_GB2312" w:hAnsi="宋体" w:eastAsia="仿宋_GB2312" w:cs="宋体"/>
          <w:color w:val="000000"/>
          <w:kern w:val="0"/>
          <w:sz w:val="32"/>
          <w:szCs w:val="30"/>
        </w:rPr>
        <w:t>为年中追加，未列入年初预算数</w:t>
      </w:r>
      <w:r>
        <w:rPr>
          <w:rFonts w:hint="eastAsia" w:ascii="仿宋_GB2312" w:hAnsi="黑体" w:eastAsia="仿宋_GB2312"/>
          <w:sz w:val="32"/>
          <w:szCs w:val="32"/>
        </w:rPr>
        <w:t>。</w:t>
      </w:r>
    </w:p>
    <w:p>
      <w:pPr>
        <w:widowControl/>
        <w:spacing w:line="560" w:lineRule="exact"/>
        <w:ind w:firstLine="3168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lang w:eastAsia="zh-CN"/>
        </w:rPr>
        <w:t>抚恤</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其他优抚支出</w:t>
      </w:r>
      <w:r>
        <w:rPr>
          <w:rFonts w:hint="eastAsia" w:ascii="仿宋_GB2312" w:hAnsi="宋体" w:eastAsia="仿宋_GB2312" w:cs="宋体"/>
          <w:color w:val="000000"/>
          <w:kern w:val="0"/>
          <w:sz w:val="32"/>
          <w:szCs w:val="30"/>
        </w:rPr>
        <w:t>（项）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1.48</w:t>
      </w:r>
      <w:r>
        <w:rPr>
          <w:rFonts w:hint="eastAsia" w:ascii="仿宋_GB2312" w:hAnsi="黑体" w:eastAsia="仿宋_GB2312"/>
          <w:sz w:val="32"/>
          <w:szCs w:val="32"/>
        </w:rPr>
        <w:t>万元，比上年预算数增加</w:t>
      </w:r>
      <w:r>
        <w:rPr>
          <w:rFonts w:hint="eastAsia" w:ascii="仿宋_GB2312" w:hAnsi="黑体" w:eastAsia="仿宋_GB2312" w:cs="仿宋_GB2312"/>
          <w:sz w:val="32"/>
          <w:szCs w:val="32"/>
          <w:lang w:val="en-US" w:eastAsia="zh-CN"/>
        </w:rPr>
        <w:t>1.48</w:t>
      </w:r>
      <w:r>
        <w:rPr>
          <w:rFonts w:hint="eastAsia" w:ascii="仿宋_GB2312" w:hAnsi="黑体" w:eastAsia="仿宋_GB2312"/>
          <w:sz w:val="32"/>
          <w:szCs w:val="32"/>
        </w:rPr>
        <w:t>万元，主要是</w:t>
      </w:r>
      <w:r>
        <w:rPr>
          <w:rFonts w:hint="eastAsia" w:ascii="仿宋_GB2312" w:hAnsi="宋体" w:eastAsia="仿宋_GB2312" w:cs="宋体"/>
          <w:color w:val="000000"/>
          <w:kern w:val="0"/>
          <w:sz w:val="32"/>
          <w:szCs w:val="30"/>
        </w:rPr>
        <w:t>上年</w:t>
      </w:r>
      <w:r>
        <w:rPr>
          <w:rFonts w:hint="eastAsia" w:ascii="仿宋_GB2312" w:hAnsi="宋体" w:eastAsia="仿宋_GB2312" w:cs="宋体"/>
          <w:color w:val="000000"/>
          <w:kern w:val="0"/>
          <w:sz w:val="32"/>
          <w:szCs w:val="30"/>
          <w:lang w:eastAsia="zh-CN"/>
        </w:rPr>
        <w:t>其他优抚支出</w:t>
      </w:r>
      <w:r>
        <w:rPr>
          <w:rFonts w:hint="eastAsia" w:ascii="仿宋_GB2312" w:hAnsi="宋体" w:eastAsia="仿宋_GB2312" w:cs="宋体"/>
          <w:color w:val="000000"/>
          <w:kern w:val="0"/>
          <w:sz w:val="32"/>
          <w:szCs w:val="30"/>
        </w:rPr>
        <w:t>为年中追加，未列入年初预算数</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卫生健康</w:t>
      </w:r>
      <w:r>
        <w:rPr>
          <w:rFonts w:hint="eastAsia" w:ascii="仿宋_GB2312" w:hAnsi="黑体" w:eastAsia="仿宋_GB2312" w:cs="仿宋_GB2312"/>
          <w:sz w:val="32"/>
          <w:szCs w:val="32"/>
        </w:rPr>
        <w:t>支出（类）</w:t>
      </w:r>
      <w:r>
        <w:rPr>
          <w:rFonts w:hint="eastAsia" w:ascii="仿宋_GB2312" w:hAnsi="宋体" w:eastAsia="仿宋_GB2312" w:cs="宋体"/>
          <w:color w:val="000000"/>
          <w:kern w:val="0"/>
          <w:sz w:val="32"/>
          <w:szCs w:val="30"/>
        </w:rPr>
        <w:t>行政事业单位医疗（款）行政单位医疗（项）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84.12</w:t>
      </w:r>
      <w:r>
        <w:rPr>
          <w:rFonts w:hint="eastAsia" w:ascii="仿宋_GB2312" w:hAnsi="黑体" w:eastAsia="仿宋_GB2312"/>
          <w:sz w:val="32"/>
          <w:szCs w:val="32"/>
        </w:rPr>
        <w:t>万元，比上年预算数增加</w:t>
      </w:r>
      <w:r>
        <w:rPr>
          <w:rFonts w:hint="eastAsia" w:ascii="仿宋_GB2312" w:hAnsi="黑体" w:eastAsia="仿宋_GB2312" w:cs="仿宋_GB2312"/>
          <w:sz w:val="32"/>
          <w:szCs w:val="32"/>
          <w:lang w:val="en-US" w:eastAsia="zh-CN"/>
        </w:rPr>
        <w:t>40.73</w:t>
      </w:r>
      <w:r>
        <w:rPr>
          <w:rFonts w:hint="eastAsia" w:ascii="仿宋_GB2312" w:hAnsi="黑体" w:eastAsia="仿宋_GB2312"/>
          <w:sz w:val="32"/>
          <w:szCs w:val="32"/>
        </w:rPr>
        <w:t>万元，主要是部分干警正常晋升、调资等，</w:t>
      </w:r>
      <w:r>
        <w:rPr>
          <w:rFonts w:hint="eastAsia" w:ascii="仿宋_GB2312" w:hAnsi="宋体" w:eastAsia="仿宋_GB2312" w:cs="宋体"/>
          <w:color w:val="000000"/>
          <w:kern w:val="0"/>
          <w:sz w:val="32"/>
          <w:szCs w:val="30"/>
        </w:rPr>
        <w:t>人员经费增加</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宋体" w:eastAsia="仿宋_GB2312" w:cs="宋体"/>
          <w:color w:val="000000"/>
          <w:kern w:val="0"/>
          <w:sz w:val="32"/>
          <w:szCs w:val="30"/>
        </w:rPr>
        <w:t>行政事业单位医疗（款）公务员医疗补助（项）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181.54</w:t>
      </w:r>
      <w:r>
        <w:rPr>
          <w:rFonts w:hint="eastAsia" w:ascii="仿宋_GB2312" w:hAnsi="黑体" w:eastAsia="仿宋_GB2312"/>
          <w:sz w:val="32"/>
          <w:szCs w:val="32"/>
        </w:rPr>
        <w:t>万元，比上年预算数增加</w:t>
      </w:r>
      <w:r>
        <w:rPr>
          <w:rFonts w:hint="eastAsia" w:ascii="仿宋_GB2312" w:hAnsi="黑体" w:eastAsia="仿宋_GB2312"/>
          <w:sz w:val="32"/>
          <w:szCs w:val="32"/>
          <w:lang w:val="en-US" w:eastAsia="zh-CN"/>
        </w:rPr>
        <w:t>38.04</w:t>
      </w:r>
      <w:r>
        <w:rPr>
          <w:rFonts w:hint="eastAsia" w:ascii="仿宋_GB2312" w:hAnsi="黑体" w:eastAsia="仿宋_GB2312"/>
          <w:sz w:val="32"/>
          <w:szCs w:val="32"/>
        </w:rPr>
        <w:t>万元，</w:t>
      </w:r>
      <w:r>
        <w:rPr>
          <w:rFonts w:hint="eastAsia" w:ascii="仿宋_GB2312" w:hAnsi="黑体" w:eastAsia="仿宋_GB2312"/>
          <w:sz w:val="32"/>
          <w:szCs w:val="32"/>
          <w:lang w:eastAsia="zh-CN"/>
        </w:rPr>
        <w:t>主</w:t>
      </w:r>
      <w:r>
        <w:rPr>
          <w:rFonts w:hint="eastAsia" w:ascii="仿宋_GB2312" w:hAnsi="黑体" w:eastAsia="仿宋_GB2312"/>
          <w:sz w:val="32"/>
          <w:szCs w:val="32"/>
        </w:rPr>
        <w:t>要是部分干警正常晋升、调资等，</w:t>
      </w:r>
      <w:r>
        <w:rPr>
          <w:rFonts w:hint="eastAsia" w:ascii="仿宋_GB2312" w:hAnsi="宋体" w:eastAsia="仿宋_GB2312" w:cs="宋体"/>
          <w:color w:val="000000"/>
          <w:kern w:val="0"/>
          <w:sz w:val="32"/>
          <w:szCs w:val="30"/>
        </w:rPr>
        <w:t>人员经费增加</w:t>
      </w:r>
      <w:r>
        <w:rPr>
          <w:rFonts w:hint="eastAsia" w:ascii="仿宋_GB2312" w:hAnsi="黑体" w:eastAsia="仿宋_GB2312"/>
          <w:sz w:val="32"/>
          <w:szCs w:val="32"/>
        </w:rPr>
        <w:t>。</w:t>
      </w:r>
    </w:p>
    <w:p>
      <w:pPr>
        <w:ind w:firstLine="3168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10</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w:t>
      </w:r>
      <w:r>
        <w:rPr>
          <w:rFonts w:hint="eastAsia" w:ascii="仿宋_GB2312" w:hAnsi="宋体" w:eastAsia="仿宋_GB2312" w:cs="宋体"/>
          <w:color w:val="000000"/>
          <w:kern w:val="0"/>
          <w:sz w:val="32"/>
          <w:szCs w:val="30"/>
        </w:rPr>
        <w:t>住房改革支出（款）住房公积金（项）</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184.38</w:t>
      </w:r>
      <w:r>
        <w:rPr>
          <w:rFonts w:hint="eastAsia" w:ascii="仿宋_GB2312" w:hAnsi="黑体" w:eastAsia="仿宋_GB2312"/>
          <w:sz w:val="32"/>
          <w:szCs w:val="32"/>
        </w:rPr>
        <w:t>万元，比上年预算数增加</w:t>
      </w:r>
      <w:r>
        <w:rPr>
          <w:rFonts w:hint="eastAsia" w:ascii="仿宋_GB2312" w:hAnsi="黑体" w:eastAsia="仿宋_GB2312"/>
          <w:sz w:val="32"/>
          <w:szCs w:val="32"/>
          <w:lang w:val="en-US" w:eastAsia="zh-CN"/>
        </w:rPr>
        <w:t>3.35</w:t>
      </w:r>
      <w:r>
        <w:rPr>
          <w:rFonts w:hint="eastAsia" w:ascii="仿宋_GB2312" w:hAnsi="黑体" w:eastAsia="仿宋_GB2312"/>
          <w:sz w:val="32"/>
          <w:szCs w:val="32"/>
        </w:rPr>
        <w:t>万元，主要是部分干警正常晋升、调资等，</w:t>
      </w:r>
      <w:r>
        <w:rPr>
          <w:rFonts w:hint="eastAsia" w:ascii="仿宋_GB2312" w:hAnsi="宋体" w:eastAsia="仿宋_GB2312" w:cs="宋体"/>
          <w:color w:val="000000"/>
          <w:kern w:val="0"/>
          <w:sz w:val="32"/>
          <w:szCs w:val="30"/>
        </w:rPr>
        <w:t>人员经费增加</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zCs w:val="32"/>
        </w:rPr>
        <w:t>年一般公共预算基本支出情况说明</w:t>
      </w:r>
    </w:p>
    <w:p>
      <w:pPr>
        <w:ind w:firstLine="31680" w:firstLineChars="200"/>
        <w:rPr>
          <w:rFonts w:ascii="仿宋_GB2312" w:hAnsi="黑体" w:eastAsia="仿宋_GB2312"/>
          <w:sz w:val="32"/>
          <w:szCs w:val="32"/>
        </w:rPr>
      </w:pPr>
      <w:r>
        <w:rPr>
          <w:rFonts w:hint="eastAsia" w:ascii="仿宋_GB2312" w:hAnsi="黑体" w:eastAsia="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3182.26</w:t>
      </w:r>
      <w:r>
        <w:rPr>
          <w:rFonts w:hint="eastAsia" w:ascii="仿宋_GB2312" w:hAnsi="黑体" w:eastAsia="仿宋_GB2312"/>
          <w:sz w:val="32"/>
          <w:szCs w:val="32"/>
        </w:rPr>
        <w:t>万元，其中：</w:t>
      </w:r>
    </w:p>
    <w:p>
      <w:pPr>
        <w:ind w:firstLine="3168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2547.86</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职业年金缴费、城镇职工基本医疗保险缴费、公务员医疗补助缴费、其他社会保障缴费、住房公积金、医疗费、其他工资福利支出、生活补助、奖励金</w:t>
      </w:r>
      <w:bookmarkStart w:id="0" w:name="_GoBack"/>
      <w:bookmarkEnd w:id="0"/>
      <w:r>
        <w:rPr>
          <w:rFonts w:ascii="仿宋_GB2312" w:hAnsi="黑体" w:eastAsia="仿宋_GB2312"/>
          <w:sz w:val="32"/>
          <w:szCs w:val="32"/>
        </w:rPr>
        <w:t>;</w:t>
      </w:r>
    </w:p>
    <w:p>
      <w:pPr>
        <w:ind w:firstLine="3168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634.4</w:t>
      </w:r>
      <w:r>
        <w:rPr>
          <w:rFonts w:hint="eastAsia" w:ascii="仿宋_GB2312" w:hAnsi="黑体" w:eastAsia="仿宋_GB2312"/>
          <w:sz w:val="32"/>
          <w:szCs w:val="32"/>
        </w:rPr>
        <w:t>万元，主要包括：办公费、手续费、水费、电费、邮电费、物业管理费、差旅费、维修（护）费、培训费、</w:t>
      </w:r>
      <w:r>
        <w:rPr>
          <w:rFonts w:hint="eastAsia" w:ascii="仿宋_GB2312" w:hAnsi="黑体" w:eastAsia="仿宋_GB2312"/>
          <w:sz w:val="32"/>
          <w:szCs w:val="32"/>
          <w:lang w:eastAsia="zh-CN"/>
        </w:rPr>
        <w:t>公务接待费、被装购置费、</w:t>
      </w:r>
      <w:r>
        <w:rPr>
          <w:rFonts w:hint="eastAsia" w:ascii="仿宋_GB2312" w:hAnsi="黑体" w:eastAsia="仿宋_GB2312"/>
          <w:sz w:val="32"/>
          <w:szCs w:val="32"/>
        </w:rPr>
        <w:t>工会经费、福利费、公务用车运行维护费、其他交通费用、其他商品和服务支出、办公设备购置。</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四、海南省三亚市中级人民法院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hd w:val="clear" w:color="auto" w:fill="FFFFFF"/>
        </w:rPr>
        <w:t>年“三公”经费预算情况说明</w:t>
      </w:r>
    </w:p>
    <w:p>
      <w:pPr>
        <w:ind w:firstLine="31680" w:firstLineChars="200"/>
        <w:rPr>
          <w:rFonts w:ascii="仿宋_GB2312" w:hAnsi="黑体" w:eastAsia="仿宋_GB2312"/>
          <w:sz w:val="32"/>
          <w:szCs w:val="32"/>
        </w:rPr>
      </w:pPr>
      <w:r>
        <w:rPr>
          <w:rFonts w:hint="eastAsia" w:ascii="仿宋_GB2312" w:hAnsi="黑体" w:eastAsia="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年“三公”经费预算数为</w:t>
      </w:r>
      <w:r>
        <w:rPr>
          <w:rFonts w:hint="eastAsia" w:ascii="仿宋_GB2312" w:hAnsi="黑体" w:eastAsia="仿宋_GB2312"/>
          <w:sz w:val="32"/>
          <w:szCs w:val="32"/>
          <w:lang w:val="en-US" w:eastAsia="zh-CN"/>
        </w:rPr>
        <w:t>55.9</w:t>
      </w:r>
      <w:r>
        <w:rPr>
          <w:rFonts w:hint="eastAsia" w:ascii="仿宋_GB2312" w:hAnsi="黑体" w:eastAsia="仿宋_GB2312"/>
          <w:sz w:val="32"/>
          <w:szCs w:val="32"/>
        </w:rPr>
        <w:t>万元，其中：</w:t>
      </w:r>
    </w:p>
    <w:p>
      <w:pPr>
        <w:rPr>
          <w:rFonts w:ascii="Times New Roman" w:hAnsi="Times New Roman" w:eastAsia="仿宋_GB2312"/>
          <w:sz w:val="32"/>
          <w:shd w:val="clear" w:color="auto" w:fill="FFFFFF"/>
        </w:rPr>
      </w:pPr>
      <w:r>
        <w:rPr>
          <w:rFonts w:ascii="Times New Roman" w:hAnsi="Times New Roman" w:eastAsia="仿宋_GB2312"/>
          <w:sz w:val="32"/>
          <w:shd w:val="clear" w:color="auto" w:fill="FFFFFF"/>
        </w:rPr>
        <w:t xml:space="preserve">    </w:t>
      </w:r>
      <w:r>
        <w:rPr>
          <w:rFonts w:hint="eastAsia" w:ascii="Times New Roman" w:hAnsi="Times New Roman" w:eastAsia="仿宋_GB2312"/>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，与上年预算持平。</w:t>
      </w:r>
    </w:p>
    <w:p>
      <w:pPr>
        <w:ind w:firstLine="31680" w:firstLineChars="200"/>
        <w:rPr>
          <w:rFonts w:ascii="Times New Roman" w:hAnsi="Times New Roman" w:eastAsia="黑体"/>
          <w:sz w:val="32"/>
          <w:shd w:val="clear" w:color="auto" w:fill="FFFFFF"/>
        </w:rPr>
      </w:pPr>
      <w:r>
        <w:rPr>
          <w:rFonts w:hint="eastAsia" w:ascii="Times New Roman" w:hAnsi="Times New Roman" w:eastAsia="仿宋_GB2312"/>
          <w:sz w:val="32"/>
          <w:shd w:val="clear" w:color="auto" w:fill="FFFFFF"/>
        </w:rPr>
        <w:t>公务用车购置及运行费</w:t>
      </w:r>
      <w:r>
        <w:rPr>
          <w:rFonts w:hint="eastAsia" w:ascii="仿宋_GB2312" w:hAnsi="黑体" w:eastAsia="仿宋_GB2312" w:cs="仿宋_GB2312"/>
          <w:sz w:val="32"/>
          <w:szCs w:val="32"/>
          <w:lang w:val="en-US" w:eastAsia="zh-CN"/>
        </w:rPr>
        <w:t>35.9</w:t>
      </w:r>
      <w:r>
        <w:rPr>
          <w:rFonts w:hint="eastAsia" w:ascii="仿宋_GB2312" w:hAnsi="黑体" w:eastAsia="仿宋_GB2312"/>
          <w:sz w:val="32"/>
          <w:szCs w:val="32"/>
        </w:rPr>
        <w:t>万元（其中，</w:t>
      </w:r>
      <w:r>
        <w:rPr>
          <w:rFonts w:hint="eastAsia" w:ascii="Times New Roman" w:hAnsi="Times New Roman" w:eastAsia="仿宋_GB2312"/>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，公务用车运行费</w:t>
      </w:r>
      <w:r>
        <w:rPr>
          <w:rFonts w:hint="eastAsia" w:ascii="仿宋_GB2312" w:hAnsi="黑体" w:eastAsia="仿宋_GB2312" w:cs="仿宋_GB2312"/>
          <w:sz w:val="32"/>
          <w:szCs w:val="32"/>
          <w:lang w:val="en-US" w:eastAsia="zh-CN"/>
        </w:rPr>
        <w:t>35.9</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，与上年预算持平。</w:t>
      </w:r>
    </w:p>
    <w:p>
      <w:pPr>
        <w:ind w:firstLine="31680" w:firstLineChars="200"/>
        <w:rPr>
          <w:rFonts w:ascii="仿宋_GB2312" w:hAnsi="黑体" w:eastAsia="仿宋_GB2312"/>
          <w:sz w:val="32"/>
          <w:szCs w:val="32"/>
        </w:rPr>
      </w:pPr>
      <w:r>
        <w:rPr>
          <w:rFonts w:hint="eastAsia" w:ascii="仿宋_GB2312" w:hAnsi="黑体" w:eastAsia="仿宋_GB2312"/>
          <w:sz w:val="32"/>
          <w:szCs w:val="32"/>
        </w:rPr>
        <w:t>公务接待费</w:t>
      </w:r>
      <w:r>
        <w:rPr>
          <w:rFonts w:hint="eastAsia" w:ascii="仿宋_GB2312" w:hAnsi="黑体" w:eastAsia="仿宋_GB2312" w:cs="仿宋_GB2312"/>
          <w:sz w:val="32"/>
          <w:szCs w:val="32"/>
          <w:lang w:val="en-US" w:eastAsia="zh-CN"/>
        </w:rPr>
        <w:t>20</w:t>
      </w:r>
      <w:r>
        <w:rPr>
          <w:rFonts w:hint="eastAsia" w:ascii="Times New Roman" w:hAnsi="Times New Roman" w:eastAsia="仿宋_GB2312"/>
          <w:sz w:val="32"/>
          <w:shd w:val="clear" w:color="auto" w:fill="FFFFFF"/>
        </w:rPr>
        <w:t>万元，与上年预算持平。</w:t>
      </w:r>
      <w:r>
        <w:rPr>
          <w:rFonts w:eastAsia="仿宋_GB2312"/>
          <w:sz w:val="32"/>
          <w:shd w:val="clear" w:color="auto" w:fill="FFFFFF"/>
        </w:rPr>
        <w:t>201</w:t>
      </w:r>
      <w:r>
        <w:rPr>
          <w:rFonts w:hint="eastAsia" w:eastAsia="仿宋_GB2312"/>
          <w:sz w:val="32"/>
          <w:shd w:val="clear" w:color="auto" w:fill="FFFFFF"/>
          <w:lang w:val="en-US" w:eastAsia="zh-CN"/>
        </w:rPr>
        <w:t>9</w:t>
      </w:r>
      <w:r>
        <w:rPr>
          <w:rFonts w:hint="eastAsia" w:eastAsia="仿宋_GB2312"/>
          <w:sz w:val="32"/>
          <w:shd w:val="clear" w:color="auto" w:fill="FFFFFF"/>
        </w:rPr>
        <w:t>年公务接待费计划主要用于接待外地各级法院业务交流费用及接待其他单位来访费用，预计接待批次</w:t>
      </w:r>
      <w:r>
        <w:rPr>
          <w:rFonts w:ascii="仿宋_GB2312" w:hAnsi="黑体" w:eastAsia="仿宋_GB2312" w:cs="仿宋_GB2312"/>
          <w:sz w:val="32"/>
          <w:szCs w:val="32"/>
        </w:rPr>
        <w:t>110</w:t>
      </w:r>
      <w:r>
        <w:rPr>
          <w:rFonts w:hint="eastAsia" w:ascii="仿宋_GB2312" w:hAnsi="黑体" w:eastAsia="仿宋_GB2312" w:cs="仿宋_GB2312"/>
          <w:sz w:val="32"/>
          <w:szCs w:val="32"/>
        </w:rPr>
        <w:t>次，人数</w:t>
      </w:r>
      <w:r>
        <w:rPr>
          <w:rFonts w:ascii="仿宋_GB2312" w:hAnsi="黑体" w:eastAsia="仿宋_GB2312" w:cs="仿宋_GB2312"/>
          <w:sz w:val="32"/>
          <w:szCs w:val="32"/>
        </w:rPr>
        <w:t>300</w:t>
      </w:r>
      <w:r>
        <w:rPr>
          <w:rFonts w:hint="eastAsia" w:ascii="仿宋_GB2312" w:hAnsi="黑体" w:eastAsia="仿宋_GB2312" w:cs="仿宋_GB2312"/>
          <w:sz w:val="32"/>
          <w:szCs w:val="32"/>
        </w:rPr>
        <w:t>人。</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五、关于海南省三亚市中级人民法院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hd w:val="clear" w:color="auto" w:fill="FFFFFF"/>
        </w:rPr>
        <w:t>年政府性基金预算当年拨款情况说明</w:t>
      </w:r>
    </w:p>
    <w:p>
      <w:pPr>
        <w:ind w:firstLine="31680" w:firstLineChars="200"/>
        <w:rPr>
          <w:rFonts w:ascii="仿宋_GB2312" w:hAnsi="黑体" w:eastAsia="仿宋_GB2312"/>
          <w:sz w:val="32"/>
          <w:szCs w:val="32"/>
        </w:rPr>
      </w:pPr>
      <w:r>
        <w:rPr>
          <w:rFonts w:hint="eastAsia" w:ascii="仿宋_GB2312" w:hAnsi="黑体" w:eastAsia="仿宋_GB2312" w:cs="仿宋_GB2312"/>
          <w:sz w:val="32"/>
          <w:szCs w:val="32"/>
        </w:rPr>
        <w:t>本部门无</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年政府性基金预算</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六、关于海南省三亚市中级人民法院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hd w:val="clear" w:color="auto" w:fill="FFFFFF"/>
        </w:rPr>
        <w:t>年收支预算情况的总体说明</w:t>
      </w:r>
    </w:p>
    <w:p>
      <w:pPr>
        <w:ind w:firstLine="3168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按照综合预算原则，海南省三亚市中级人民法院所有收入和支出均纳入部门预算管理。收入包括：经费拨款收入</w:t>
      </w:r>
      <w:r>
        <w:rPr>
          <w:rFonts w:hint="eastAsia" w:ascii="仿宋_GB2312" w:hAnsi="黑体" w:eastAsia="仿宋_GB2312"/>
          <w:sz w:val="32"/>
          <w:szCs w:val="32"/>
        </w:rPr>
        <w:t>；支出包括：公共安全支出、社会保障和就业支出、</w:t>
      </w:r>
      <w:r>
        <w:rPr>
          <w:rFonts w:hint="eastAsia" w:ascii="仿宋_GB2312" w:hAnsi="黑体" w:eastAsia="仿宋_GB2312"/>
          <w:sz w:val="32"/>
          <w:szCs w:val="32"/>
          <w:lang w:eastAsia="zh-CN"/>
        </w:rPr>
        <w:t>卫生健康支出</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4328.8</w:t>
      </w:r>
      <w:r>
        <w:rPr>
          <w:rFonts w:hint="eastAsia" w:ascii="仿宋_GB2312" w:hAnsi="黑体" w:eastAsia="仿宋_GB2312"/>
          <w:sz w:val="32"/>
          <w:szCs w:val="32"/>
        </w:rPr>
        <w:t>万元。</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七、关于海南省三亚市中级人民法院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hd w:val="clear" w:color="auto" w:fill="FFFFFF"/>
        </w:rPr>
        <w:t>年收入预算情况说明</w:t>
      </w:r>
    </w:p>
    <w:p>
      <w:pPr>
        <w:ind w:firstLine="31680" w:firstLineChars="200"/>
        <w:rPr>
          <w:rFonts w:ascii="仿宋_GB2312" w:hAnsi="黑体" w:eastAsia="仿宋_GB2312"/>
          <w:sz w:val="32"/>
          <w:szCs w:val="32"/>
        </w:rPr>
      </w:pPr>
      <w:r>
        <w:rPr>
          <w:rFonts w:hint="eastAsia" w:ascii="仿宋_GB2312" w:hAnsi="黑体" w:eastAsia="仿宋_GB2312" w:cs="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4328.8</w:t>
      </w:r>
      <w:r>
        <w:rPr>
          <w:rFonts w:hint="eastAsia" w:ascii="仿宋_GB2312" w:hAnsi="黑体" w:eastAsia="仿宋_GB2312"/>
          <w:sz w:val="32"/>
          <w:szCs w:val="32"/>
        </w:rPr>
        <w:t>万元，其中：经费拨款收入</w:t>
      </w:r>
      <w:r>
        <w:rPr>
          <w:rFonts w:ascii="仿宋_GB2312" w:hAnsi="黑体" w:eastAsia="仿宋_GB2312" w:cs="仿宋_GB2312"/>
          <w:sz w:val="32"/>
          <w:szCs w:val="32"/>
        </w:rPr>
        <w:t>4</w:t>
      </w:r>
      <w:r>
        <w:rPr>
          <w:rFonts w:hint="eastAsia" w:ascii="仿宋_GB2312" w:hAnsi="黑体" w:eastAsia="仿宋_GB2312" w:cs="仿宋_GB2312"/>
          <w:sz w:val="32"/>
          <w:szCs w:val="32"/>
          <w:lang w:val="en-US" w:eastAsia="zh-CN"/>
        </w:rPr>
        <w:t>328.8</w:t>
      </w:r>
      <w:r>
        <w:rPr>
          <w:rFonts w:hint="eastAsia" w:ascii="仿宋_GB2312" w:hAnsi="黑体" w:eastAsia="仿宋_GB2312"/>
          <w:sz w:val="32"/>
          <w:szCs w:val="32"/>
        </w:rPr>
        <w:t>万元，占</w:t>
      </w:r>
      <w:r>
        <w:rPr>
          <w:rFonts w:ascii="仿宋_GB2312" w:hAnsi="黑体" w:eastAsia="仿宋_GB2312" w:cs="仿宋_GB2312"/>
          <w:sz w:val="32"/>
          <w:szCs w:val="32"/>
        </w:rPr>
        <w:t>100</w:t>
      </w:r>
      <w:r>
        <w:rPr>
          <w:rFonts w:ascii="仿宋_GB2312" w:hAnsi="黑体" w:eastAsia="仿宋_GB2312"/>
          <w:sz w:val="32"/>
          <w:szCs w:val="32"/>
        </w:rPr>
        <w:t>%</w:t>
      </w:r>
      <w:r>
        <w:rPr>
          <w:rFonts w:hint="eastAsia" w:ascii="仿宋_GB2312" w:hAnsi="黑体" w:eastAsia="仿宋_GB2312"/>
          <w:sz w:val="32"/>
          <w:szCs w:val="32"/>
        </w:rPr>
        <w:t>。</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八、关于海南省三亚市中级人民法院</w:t>
      </w:r>
      <w:r>
        <w:rPr>
          <w:rFonts w:ascii="仿宋_GB2312" w:hAnsi="黑体" w:eastAsia="仿宋_GB2312"/>
          <w:sz w:val="32"/>
          <w:szCs w:val="32"/>
        </w:rPr>
        <w:t>201</w:t>
      </w:r>
      <w:r>
        <w:rPr>
          <w:rFonts w:hint="eastAsia" w:ascii="仿宋_GB2312" w:hAnsi="黑体" w:eastAsia="仿宋_GB2312"/>
          <w:sz w:val="32"/>
          <w:szCs w:val="32"/>
          <w:lang w:val="en-US" w:eastAsia="zh-CN"/>
        </w:rPr>
        <w:t>9</w:t>
      </w:r>
      <w:r>
        <w:rPr>
          <w:rFonts w:hint="eastAsia" w:ascii="黑体" w:hAnsi="黑体" w:eastAsia="黑体"/>
          <w:sz w:val="32"/>
          <w:shd w:val="clear" w:color="auto" w:fill="FFFFFF"/>
        </w:rPr>
        <w:t>年支出预算情况说明</w:t>
      </w:r>
    </w:p>
    <w:p>
      <w:pPr>
        <w:ind w:firstLine="31680" w:firstLineChars="200"/>
        <w:rPr>
          <w:rFonts w:ascii="仿宋_GB2312" w:hAnsi="黑体" w:eastAsia="仿宋_GB2312"/>
          <w:sz w:val="32"/>
          <w:szCs w:val="32"/>
        </w:rPr>
      </w:pPr>
      <w:r>
        <w:rPr>
          <w:rFonts w:hint="eastAsia" w:ascii="仿宋_GB2312" w:hAnsi="黑体" w:eastAsia="仿宋_GB2312" w:cs="仿宋_GB2312"/>
          <w:sz w:val="32"/>
          <w:szCs w:val="32"/>
        </w:rPr>
        <w:t>海南省三亚市中级人民法院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4328.8</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3182.26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73.51</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1146.54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26.49</w:t>
      </w:r>
      <w:r>
        <w:rPr>
          <w:rFonts w:ascii="仿宋_GB2312" w:hAnsi="黑体" w:eastAsia="仿宋_GB2312"/>
          <w:sz w:val="32"/>
          <w:szCs w:val="32"/>
        </w:rPr>
        <w:t>%</w:t>
      </w:r>
      <w:r>
        <w:rPr>
          <w:rFonts w:hint="eastAsia" w:ascii="仿宋_GB2312" w:hAnsi="黑体" w:eastAsia="仿宋_GB2312"/>
          <w:sz w:val="32"/>
          <w:szCs w:val="32"/>
        </w:rPr>
        <w:t>。</w:t>
      </w:r>
    </w:p>
    <w:p>
      <w:pPr>
        <w:ind w:firstLine="3168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31680" w:firstLineChars="200"/>
        <w:rPr>
          <w:rFonts w:ascii="楷体" w:hAnsi="楷体" w:eastAsia="楷体"/>
          <w:sz w:val="32"/>
          <w:szCs w:val="32"/>
        </w:rPr>
      </w:pPr>
      <w:r>
        <w:rPr>
          <w:rFonts w:hint="eastAsia" w:ascii="楷体" w:hAnsi="楷体" w:eastAsia="楷体"/>
          <w:sz w:val="32"/>
          <w:szCs w:val="32"/>
        </w:rPr>
        <w:t>（一）机关运行经费</w:t>
      </w:r>
    </w:p>
    <w:p>
      <w:pPr>
        <w:ind w:firstLine="31680" w:firstLineChars="200"/>
        <w:rPr>
          <w:rFonts w:ascii="仿宋_GB2312" w:hAnsi="黑体" w:eastAsia="仿宋_GB2312"/>
          <w:sz w:val="32"/>
          <w:szCs w:val="32"/>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w:t>
      </w:r>
      <w:r>
        <w:rPr>
          <w:rFonts w:hint="eastAsia" w:ascii="仿宋_GB2312" w:hAnsi="黑体" w:eastAsia="仿宋_GB2312" w:cs="仿宋_GB2312"/>
          <w:sz w:val="32"/>
          <w:szCs w:val="32"/>
        </w:rPr>
        <w:t>海南省三亚市中级人民法院本级的机关运行经费预算</w:t>
      </w:r>
      <w:r>
        <w:rPr>
          <w:rFonts w:hint="eastAsia" w:ascii="仿宋_GB2312" w:hAnsi="黑体" w:eastAsia="仿宋_GB2312" w:cs="仿宋_GB2312"/>
          <w:sz w:val="32"/>
          <w:szCs w:val="32"/>
          <w:lang w:val="en-US" w:eastAsia="zh-CN"/>
        </w:rPr>
        <w:t>634.4</w:t>
      </w:r>
      <w:r>
        <w:rPr>
          <w:rFonts w:hint="eastAsia" w:ascii="仿宋_GB2312" w:hAnsi="黑体" w:eastAsia="仿宋_GB2312"/>
          <w:sz w:val="32"/>
          <w:szCs w:val="32"/>
        </w:rPr>
        <w:t>万元。</w:t>
      </w:r>
    </w:p>
    <w:p>
      <w:pPr>
        <w:ind w:firstLine="3168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w:t>
      </w:r>
      <w:r>
        <w:rPr>
          <w:rFonts w:hint="eastAsia" w:ascii="仿宋_GB2312" w:hAnsi="黑体" w:eastAsia="仿宋_GB2312" w:cs="仿宋_GB2312"/>
          <w:sz w:val="32"/>
          <w:szCs w:val="32"/>
        </w:rPr>
        <w:t>海南省三亚市中级人民法院本级政府采购预算总额</w:t>
      </w:r>
      <w:r>
        <w:rPr>
          <w:rFonts w:ascii="仿宋_GB2312" w:hAnsi="黑体" w:eastAsia="仿宋_GB2312" w:cs="仿宋_GB2312"/>
          <w:sz w:val="32"/>
          <w:szCs w:val="32"/>
        </w:rPr>
        <w:t>4</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w:t>
      </w:r>
      <w:r>
        <w:rPr>
          <w:rFonts w:hint="eastAsia" w:ascii="仿宋_GB2312" w:hAnsi="黑体" w:eastAsia="仿宋_GB2312"/>
          <w:sz w:val="32"/>
          <w:szCs w:val="32"/>
          <w:lang w:eastAsia="zh-CN"/>
        </w:rPr>
        <w:t>服务</w:t>
      </w:r>
      <w:r>
        <w:rPr>
          <w:rFonts w:hint="eastAsia" w:ascii="仿宋_GB2312" w:hAnsi="黑体" w:eastAsia="仿宋_GB2312"/>
          <w:sz w:val="32"/>
          <w:szCs w:val="32"/>
        </w:rPr>
        <w:t>预算</w:t>
      </w:r>
      <w:r>
        <w:rPr>
          <w:rFonts w:ascii="仿宋_GB2312" w:hAnsi="黑体" w:eastAsia="仿宋_GB2312" w:cs="仿宋_GB2312"/>
          <w:sz w:val="32"/>
          <w:szCs w:val="32"/>
        </w:rPr>
        <w:t>40</w:t>
      </w:r>
      <w:r>
        <w:rPr>
          <w:rFonts w:hint="eastAsia" w:ascii="仿宋_GB2312" w:hAnsi="黑体" w:eastAsia="仿宋_GB2312"/>
          <w:sz w:val="32"/>
          <w:szCs w:val="32"/>
        </w:rPr>
        <w:t>万元。</w:t>
      </w:r>
    </w:p>
    <w:p>
      <w:pPr>
        <w:ind w:firstLine="31680" w:firstLineChars="200"/>
        <w:rPr>
          <w:rFonts w:ascii="楷体" w:hAnsi="楷体" w:eastAsia="楷体"/>
          <w:sz w:val="32"/>
          <w:szCs w:val="32"/>
        </w:rPr>
      </w:pPr>
      <w:r>
        <w:rPr>
          <w:rFonts w:hint="eastAsia" w:ascii="楷体" w:hAnsi="楷体" w:eastAsia="楷体"/>
          <w:sz w:val="32"/>
          <w:szCs w:val="32"/>
        </w:rPr>
        <w:t>（三）国有资产占有使用情况</w:t>
      </w:r>
    </w:p>
    <w:p>
      <w:pPr>
        <w:ind w:firstLine="3168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海南省三亚市中级人民法院本级共有车辆</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31680" w:firstLineChars="200"/>
        <w:rPr>
          <w:rFonts w:ascii="楷体" w:hAnsi="楷体" w:eastAsia="楷体"/>
          <w:sz w:val="32"/>
          <w:szCs w:val="32"/>
        </w:rPr>
      </w:pPr>
      <w:r>
        <w:rPr>
          <w:rFonts w:hint="eastAsia" w:ascii="楷体" w:hAnsi="楷体" w:eastAsia="楷体"/>
          <w:sz w:val="32"/>
          <w:szCs w:val="32"/>
        </w:rPr>
        <w:t>（四）绩效目标设置情况</w:t>
      </w:r>
    </w:p>
    <w:p>
      <w:pPr>
        <w:ind w:firstLine="31680" w:firstLineChars="200"/>
        <w:rPr>
          <w:rFonts w:ascii="仿宋_GB2312" w:hAnsi="黑体" w:eastAsia="仿宋_GB2312"/>
          <w:sz w:val="32"/>
          <w:szCs w:val="32"/>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w:t>
      </w:r>
      <w:r>
        <w:rPr>
          <w:rFonts w:hint="eastAsia" w:ascii="仿宋_GB2312" w:hAnsi="黑体" w:eastAsia="仿宋_GB2312" w:cs="仿宋_GB2312"/>
          <w:sz w:val="32"/>
          <w:szCs w:val="32"/>
        </w:rPr>
        <w:t>海南省三亚市中级人民法院</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个项目实行绩效目标管理，涉及一般公共预算</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064.54</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ind w:firstLine="31680" w:firstLineChars="200"/>
        <w:jc w:val="left"/>
        <w:rPr>
          <w:rFonts w:ascii="仿宋_GB2312" w:hAnsi="宋体" w:eastAsia="仿宋_GB2312" w:cs="宋体"/>
          <w:color w:val="000000"/>
          <w:kern w:val="0"/>
          <w:sz w:val="32"/>
          <w:szCs w:val="30"/>
        </w:rPr>
      </w:pP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一、经费拨款收入：指财政部门当年安排给单位，且不与单位征收任务挂钩的资金。</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非税收入：指除税收以外，由人民政府、其他国家机关、事业单位、代行政府职能的社会团体及其他组织依法行使政府权力，利用政府信誉、国有资源、国有资产或者提供特定公共服务、准公共服务取得的财政资金。</w:t>
      </w:r>
    </w:p>
    <w:p>
      <w:pPr>
        <w:jc w:val="left"/>
        <w:rPr>
          <w:rFonts w:ascii="仿宋_GB2312" w:hAnsi="宋体" w:eastAsia="仿宋_GB2312" w:cs="宋体"/>
          <w:color w:val="000000"/>
          <w:kern w:val="0"/>
          <w:sz w:val="32"/>
          <w:szCs w:val="30"/>
        </w:rPr>
      </w:pPr>
      <w:r>
        <w:rPr>
          <w:rFonts w:ascii="仿宋_GB2312" w:hAnsi="宋体" w:eastAsia="仿宋_GB2312" w:cs="宋体"/>
          <w:color w:val="000000"/>
          <w:kern w:val="0"/>
          <w:sz w:val="32"/>
          <w:szCs w:val="30"/>
        </w:rPr>
        <w:t xml:space="preserve">    </w:t>
      </w:r>
      <w:r>
        <w:rPr>
          <w:rFonts w:hint="eastAsia" w:ascii="仿宋_GB2312" w:hAnsi="宋体" w:eastAsia="仿宋_GB2312" w:cs="宋体"/>
          <w:color w:val="000000"/>
          <w:kern w:val="0"/>
          <w:sz w:val="32"/>
          <w:szCs w:val="30"/>
        </w:rPr>
        <w:t>三、政府性基金收入：指根据法律、行政法规规定并经国务院或财政部批准，向公民、法人和其他组织征收的政府性基金，以及参照政府性基金管理或纳入基金预算、具有特定用途的财政资金。</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四、专项收入：</w:t>
      </w:r>
      <w:r>
        <w:rPr>
          <w:rFonts w:hint="eastAsia" w:ascii="仿宋_GB2312" w:hAnsi="宋体" w:eastAsia="仿宋_GB2312" w:cs="宋体"/>
          <w:kern w:val="0"/>
          <w:sz w:val="32"/>
          <w:szCs w:val="30"/>
        </w:rPr>
        <w:t>是指根据特定需要由国务院批准或者经国务院授权由财政部批准，设置、征集和纳入预算管理、有专项用途的收入。</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pPr>
        <w:ind w:firstLine="31680" w:firstLineChars="200"/>
        <w:jc w:val="left"/>
        <w:rPr>
          <w:rFonts w:ascii="仿宋_GB2312" w:hAnsi="宋体" w:eastAsia="仿宋_GB2312" w:cs="宋体"/>
          <w:color w:val="000000"/>
          <w:kern w:val="0"/>
          <w:sz w:val="32"/>
          <w:szCs w:val="30"/>
        </w:rPr>
      </w:pPr>
      <w:r>
        <w:rPr>
          <w:rFonts w:hint="eastAsia" w:ascii="宋体" w:hAnsi="宋体" w:cs="宋体"/>
          <w:color w:val="000000"/>
          <w:kern w:val="0"/>
          <w:sz w:val="32"/>
          <w:szCs w:val="30"/>
        </w:rPr>
        <w:t>六、</w:t>
      </w:r>
      <w:r>
        <w:rPr>
          <w:rFonts w:hint="eastAsia" w:ascii="仿宋_GB2312" w:hAnsi="宋体" w:eastAsia="仿宋_GB2312" w:cs="宋体"/>
          <w:color w:val="000000"/>
          <w:kern w:val="0"/>
          <w:sz w:val="32"/>
          <w:szCs w:val="30"/>
        </w:rPr>
        <w:t>国库管理的行政事业性收费收入：指按规定纳入国库管理的行政事业性收费收入。</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七、专户管理的行政事业性收费收入：指按规定纳入财政专户管理的行政事业性收费收入。</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八、罚没收入：指执法机关依法收缴的罚款（罚金）、没收款、赃物的变价款收入。</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九、国有资本经营收入：指各级人民政府及其部门、机构履行出资人职责的企业（即一级企业）上交的国有资本收益。</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十、国有资源</w:t>
      </w:r>
      <w:r>
        <w:rPr>
          <w:rFonts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rPr>
        <w:t>资产</w:t>
      </w:r>
      <w:r>
        <w:rPr>
          <w:rFonts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rPr>
        <w:t>有偿使用收入：指有偿转让国有资源（资产）使用费而取得的收入。</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十一、单位自有资金：除财政部门安排和单位征收、收取的资金外，单位自身获得的资金。</w:t>
      </w:r>
    </w:p>
    <w:p>
      <w:pPr>
        <w:autoSpaceDE w:val="0"/>
        <w:autoSpaceDN w:val="0"/>
        <w:ind w:firstLine="31680" w:firstLineChars="62"/>
        <w:rPr>
          <w:rFonts w:ascii="仿宋_GB2312" w:hAnsi="宋体" w:eastAsia="仿宋_GB2312" w:cs="宋体"/>
          <w:color w:val="000000"/>
          <w:kern w:val="0"/>
          <w:sz w:val="32"/>
          <w:szCs w:val="30"/>
          <w:lang w:val="zh-CN"/>
        </w:rPr>
      </w:pPr>
      <w:r>
        <w:rPr>
          <w:rFonts w:ascii="仿宋_GB2312" w:hAnsi="宋体" w:eastAsia="仿宋_GB2312" w:cs="宋体"/>
          <w:color w:val="000000"/>
          <w:kern w:val="0"/>
          <w:sz w:val="32"/>
          <w:szCs w:val="30"/>
        </w:rPr>
        <w:t xml:space="preserve">   </w:t>
      </w:r>
      <w:r>
        <w:rPr>
          <w:rFonts w:hint="eastAsia" w:ascii="仿宋_GB2312" w:hAnsi="宋体" w:eastAsia="仿宋_GB2312" w:cs="宋体"/>
          <w:color w:val="000000"/>
          <w:kern w:val="0"/>
          <w:sz w:val="32"/>
          <w:szCs w:val="30"/>
        </w:rPr>
        <w:t>十二、</w:t>
      </w:r>
      <w:r>
        <w:rPr>
          <w:rFonts w:hint="eastAsia" w:ascii="仿宋_GB2312" w:hAnsi="宋体" w:eastAsia="仿宋_GB2312" w:cs="宋体"/>
          <w:color w:val="000000"/>
          <w:kern w:val="0"/>
          <w:sz w:val="32"/>
          <w:szCs w:val="30"/>
          <w:lang w:val="zh-CN"/>
        </w:rPr>
        <w:t>收回存量资金：指财政部门从按规定收回的存量资金中安排给单位使用的财政性资金。</w:t>
      </w:r>
    </w:p>
    <w:p>
      <w:pPr>
        <w:autoSpaceDE w:val="0"/>
        <w:autoSpaceDN w:val="0"/>
        <w:ind w:firstLine="31680" w:firstLineChars="21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：指反映政府维护社会公共安全方面的支出</w:t>
      </w:r>
      <w:r>
        <w:rPr>
          <w:rFonts w:hint="eastAsia" w:ascii="仿宋_GB2312" w:hAnsi="黑体" w:eastAsia="仿宋_GB2312"/>
          <w:sz w:val="32"/>
          <w:szCs w:val="32"/>
        </w:rPr>
        <w:t>。</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法院（款）行政运行（项）：指人民法院用于保障机构正常运行、开展日常工作的基本支出。</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法院（款）案件审判（项）：指反映人民法院对刑事、民事、行政、涉外等案件审判活动的支出。</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法院（款）案件执行（项）：指反映人民法院对刑事、民事、行政、涉外等案件执行活动和对各种非诉执行活动的支出。</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w:t>
      </w:r>
      <w:r>
        <w:rPr>
          <w:rFonts w:hint="eastAsia" w:ascii="仿宋_GB2312" w:hAnsi="黑体" w:eastAsia="仿宋_GB2312" w:cs="仿宋_GB2312"/>
          <w:sz w:val="32"/>
          <w:szCs w:val="32"/>
        </w:rPr>
        <w:t>公共安全支出（类）</w:t>
      </w:r>
      <w:r>
        <w:rPr>
          <w:rFonts w:hint="eastAsia" w:ascii="仿宋_GB2312" w:hAnsi="宋体" w:eastAsia="仿宋_GB2312" w:cs="宋体"/>
          <w:color w:val="000000"/>
          <w:kern w:val="0"/>
          <w:sz w:val="32"/>
          <w:szCs w:val="30"/>
        </w:rPr>
        <w:t>法院（款）其他法院支出（项）：指反映除上述项目以外其他用于法院方面的</w:t>
      </w:r>
      <w:r>
        <w:rPr>
          <w:rFonts w:hint="eastAsia" w:ascii="仿宋_GB2312" w:hAnsi="黑体" w:eastAsia="仿宋_GB2312" w:cs="仿宋_GB2312"/>
          <w:sz w:val="32"/>
          <w:szCs w:val="32"/>
        </w:rPr>
        <w:t>公共安全支出</w:t>
      </w:r>
      <w:r>
        <w:rPr>
          <w:rFonts w:hint="eastAsia" w:ascii="仿宋_GB2312" w:hAnsi="宋体" w:eastAsia="仿宋_GB2312" w:cs="宋体"/>
          <w:color w:val="000000"/>
          <w:kern w:val="0"/>
          <w:sz w:val="32"/>
          <w:szCs w:val="30"/>
        </w:rPr>
        <w:t>。</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rPr>
        <w:t>：指反映政府在社会保障与就业方面的支出。</w:t>
      </w:r>
    </w:p>
    <w:p>
      <w:pPr>
        <w:widowControl/>
        <w:spacing w:line="560" w:lineRule="exact"/>
        <w:ind w:firstLine="3168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rPr>
        <w:t>行政事业单位离退休（款）机关事业单位基本养老保险缴费支出（项）：指反映机关事业单位实施养老保险制度由单位缴纳的基本养老保险费支出。</w:t>
      </w:r>
    </w:p>
    <w:p>
      <w:pPr>
        <w:widowControl/>
        <w:spacing w:line="560" w:lineRule="exact"/>
        <w:ind w:firstLine="3168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二十、</w:t>
      </w:r>
      <w:r>
        <w:rPr>
          <w:rFonts w:hint="eastAsia" w:ascii="仿宋_GB2312" w:hAnsi="黑体" w:eastAsia="仿宋_GB2312" w:cs="仿宋_GB2312"/>
          <w:sz w:val="32"/>
          <w:szCs w:val="32"/>
        </w:rPr>
        <w:t>社会保障和就业支出（类）</w:t>
      </w:r>
      <w:r>
        <w:rPr>
          <w:rFonts w:hint="eastAsia" w:ascii="仿宋_GB2312" w:hAnsi="宋体" w:eastAsia="仿宋_GB2312" w:cs="宋体"/>
          <w:color w:val="000000"/>
          <w:kern w:val="0"/>
          <w:sz w:val="32"/>
          <w:szCs w:val="30"/>
        </w:rPr>
        <w:t>行政事业单位离退休（款）机关事业单位职业年金缴费支出（项）</w:t>
      </w:r>
      <w:r>
        <w:rPr>
          <w:rFonts w:hint="eastAsia" w:ascii="仿宋_GB2312" w:hAnsi="宋体" w:eastAsia="仿宋_GB2312" w:cs="宋体"/>
          <w:color w:val="000000"/>
          <w:kern w:val="0"/>
          <w:sz w:val="32"/>
          <w:szCs w:val="30"/>
          <w:lang w:eastAsia="zh-CN"/>
        </w:rPr>
        <w:t>：指反映机关事业单位实施养老保险制度由单位实际缴纳的职业年金支出。</w:t>
      </w:r>
    </w:p>
    <w:p>
      <w:pPr>
        <w:widowControl/>
        <w:spacing w:line="560" w:lineRule="exact"/>
        <w:ind w:firstLine="3168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二十一、</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抚恤</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其他优抚支出</w:t>
      </w:r>
      <w:r>
        <w:rPr>
          <w:rFonts w:hint="eastAsia" w:ascii="仿宋_GB2312" w:hAnsi="宋体" w:eastAsia="仿宋_GB2312" w:cs="宋体"/>
          <w:color w:val="000000"/>
          <w:kern w:val="0"/>
          <w:sz w:val="32"/>
          <w:szCs w:val="30"/>
        </w:rPr>
        <w:t>（项）：指反映</w:t>
      </w:r>
      <w:r>
        <w:rPr>
          <w:rFonts w:hint="eastAsia" w:ascii="仿宋_GB2312" w:hAnsi="宋体" w:eastAsia="仿宋_GB2312" w:cs="宋体"/>
          <w:color w:val="000000"/>
          <w:kern w:val="0"/>
          <w:sz w:val="32"/>
          <w:szCs w:val="30"/>
          <w:lang w:eastAsia="zh-CN"/>
        </w:rPr>
        <w:t>其他用于优抚方面的支出</w:t>
      </w:r>
      <w:r>
        <w:rPr>
          <w:rFonts w:hint="eastAsia" w:ascii="仿宋_GB2312" w:hAnsi="宋体" w:eastAsia="仿宋_GB2312" w:cs="宋体"/>
          <w:color w:val="000000"/>
          <w:kern w:val="0"/>
          <w:sz w:val="32"/>
          <w:szCs w:val="30"/>
        </w:rPr>
        <w:t>。</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宋体" w:eastAsia="仿宋_GB2312" w:cs="宋体"/>
          <w:color w:val="000000"/>
          <w:kern w:val="0"/>
          <w:sz w:val="32"/>
          <w:szCs w:val="30"/>
        </w:rPr>
        <w:t>：指反映政府</w:t>
      </w:r>
      <w:r>
        <w:rPr>
          <w:rFonts w:hint="eastAsia" w:ascii="仿宋_GB2312" w:hAnsi="宋体" w:eastAsia="仿宋_GB2312" w:cs="宋体"/>
          <w:color w:val="000000"/>
          <w:kern w:val="0"/>
          <w:sz w:val="32"/>
          <w:szCs w:val="30"/>
          <w:lang w:eastAsia="zh-CN"/>
        </w:rPr>
        <w:t>卫生健康</w:t>
      </w:r>
      <w:r>
        <w:rPr>
          <w:rFonts w:hint="eastAsia" w:ascii="仿宋_GB2312" w:hAnsi="宋体" w:eastAsia="仿宋_GB2312" w:cs="宋体"/>
          <w:color w:val="000000"/>
          <w:kern w:val="0"/>
          <w:sz w:val="32"/>
          <w:szCs w:val="30"/>
        </w:rPr>
        <w:t>方面的支出。</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宋体" w:eastAsia="仿宋_GB2312" w:cs="宋体"/>
          <w:color w:val="000000"/>
          <w:kern w:val="0"/>
          <w:sz w:val="32"/>
          <w:szCs w:val="30"/>
        </w:rPr>
        <w:t>行政事业单位医疗（款）行政单位医疗（项）：指反映财政部门集中安排的行政单位基本医疗保险缴费经费，未参加医疗保险的行政单位的公费医疗经费，按国家规定享受离休人员、红军老战士待遇人员的医疗经费。</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宋体" w:eastAsia="仿宋_GB2312" w:cs="宋体"/>
          <w:color w:val="000000"/>
          <w:kern w:val="0"/>
          <w:sz w:val="32"/>
          <w:szCs w:val="30"/>
        </w:rPr>
        <w:t>行政事业单位医疗（款）公务员医疗补助（项）：指反映财政部门集中安排的公务员医疗补助经费。</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w:t>
      </w:r>
      <w:r>
        <w:rPr>
          <w:rFonts w:hint="eastAsia" w:ascii="仿宋_GB2312" w:hAnsi="宋体" w:eastAsia="仿宋_GB2312" w:cs="宋体"/>
          <w:color w:val="000000"/>
          <w:kern w:val="0"/>
          <w:sz w:val="32"/>
          <w:szCs w:val="30"/>
        </w:rPr>
        <w:t>：指集中反映政府用于住房方面的支出。</w:t>
      </w:r>
    </w:p>
    <w:p>
      <w:pPr>
        <w:widowControl/>
        <w:spacing w:line="560" w:lineRule="exact"/>
        <w:ind w:firstLine="3168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黑体" w:eastAsia="仿宋_GB2312" w:cs="仿宋_GB2312"/>
          <w:sz w:val="32"/>
          <w:szCs w:val="32"/>
        </w:rPr>
        <w:t>住房保障支出（类）</w:t>
      </w:r>
      <w:r>
        <w:rPr>
          <w:rFonts w:hint="eastAsia" w:ascii="仿宋_GB2312" w:hAnsi="宋体" w:eastAsia="仿宋_GB2312" w:cs="宋体"/>
          <w:color w:val="000000"/>
          <w:kern w:val="0"/>
          <w:sz w:val="32"/>
          <w:szCs w:val="30"/>
        </w:rPr>
        <w:t>住房改革支出（款）住房公积金（项）：指反映行政事业单位按人力资源和社会保障部、财政部规定的基本工资和津贴补贴以及规定比例为职工缴纳的住房公积金。</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七</w:t>
      </w:r>
      <w:r>
        <w:rPr>
          <w:rFonts w:hint="eastAsia" w:ascii="仿宋_GB2312" w:hAnsi="宋体" w:eastAsia="仿宋_GB2312" w:cs="宋体"/>
          <w:color w:val="000000"/>
          <w:kern w:val="0"/>
          <w:sz w:val="32"/>
          <w:szCs w:val="30"/>
        </w:rPr>
        <w:t>、基本支出：指行政事业单位用于为保障其机构正常运转、完成日常工作任务而发生的人员支出和公用支出。</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宋体" w:eastAsia="仿宋_GB2312" w:cs="宋体"/>
          <w:color w:val="000000"/>
          <w:kern w:val="0"/>
          <w:sz w:val="32"/>
          <w:szCs w:val="30"/>
          <w:lang w:eastAsia="zh-CN"/>
        </w:rPr>
        <w:t>八</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ind w:firstLine="3168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二十</w:t>
      </w:r>
      <w:r>
        <w:rPr>
          <w:rFonts w:hint="eastAsia" w:ascii="仿宋_GB2312" w:hAnsi="黑体" w:eastAsia="仿宋_GB2312" w:cs="仿宋_GB2312"/>
          <w:sz w:val="32"/>
          <w:szCs w:val="32"/>
          <w:lang w:eastAsia="zh-CN"/>
        </w:rPr>
        <w:t>九</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3168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三十</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ind w:firstLine="31680" w:firstLineChars="200"/>
        <w:rPr>
          <w:rFonts w:ascii="仿宋_GB2312" w:hAnsi="黑体"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2000009F" w:csb1="00000000"/>
  </w:font>
  <w:font w:name="Calibri">
    <w:altName w:val="微软雅黑"/>
    <w:panose1 w:val="020F0502020204030204"/>
    <w:charset w:val="00"/>
    <w:family w:val="modern"/>
    <w:pitch w:val="default"/>
    <w:sig w:usb0="00000000" w:usb1="00000000"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2000009F" w:csb1="00000000"/>
  </w:font>
  <w:font w:name="Calibri">
    <w:altName w:val="微软雅黑"/>
    <w:panose1 w:val="020F0502020204030204"/>
    <w:charset w:val="00"/>
    <w:family w:val="swiss"/>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宋体"/>
    <w:panose1 w:val="00000000000000000000"/>
    <w:charset w:val="86"/>
    <w:family w:val="decorative"/>
    <w:pitch w:val="default"/>
    <w:sig w:usb0="00000000" w:usb1="00000000" w:usb2="00000010" w:usb3="00000000" w:csb0="00040000"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楷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楷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92482439"/>
  </w:num>
  <w:num w:numId="2">
    <w:abstractNumId w:val="1516312359"/>
  </w:num>
  <w:num w:numId="3">
    <w:abstractNumId w:val="1893038598"/>
  </w:num>
  <w:num w:numId="4">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44"/>
    <w:rsid w:val="00003088"/>
    <w:rsid w:val="00047E74"/>
    <w:rsid w:val="00077984"/>
    <w:rsid w:val="00090452"/>
    <w:rsid w:val="000B08D0"/>
    <w:rsid w:val="000E684E"/>
    <w:rsid w:val="001326C1"/>
    <w:rsid w:val="00173B57"/>
    <w:rsid w:val="001E25B5"/>
    <w:rsid w:val="00202D51"/>
    <w:rsid w:val="00234808"/>
    <w:rsid w:val="002530AD"/>
    <w:rsid w:val="00282D06"/>
    <w:rsid w:val="00293316"/>
    <w:rsid w:val="002956BC"/>
    <w:rsid w:val="002A59FA"/>
    <w:rsid w:val="002E73B0"/>
    <w:rsid w:val="00321827"/>
    <w:rsid w:val="0036456D"/>
    <w:rsid w:val="003847B6"/>
    <w:rsid w:val="0039300E"/>
    <w:rsid w:val="003A2400"/>
    <w:rsid w:val="003A58BE"/>
    <w:rsid w:val="003D767D"/>
    <w:rsid w:val="004110C5"/>
    <w:rsid w:val="00421E3C"/>
    <w:rsid w:val="004522A5"/>
    <w:rsid w:val="00474F12"/>
    <w:rsid w:val="0049273A"/>
    <w:rsid w:val="004E0A94"/>
    <w:rsid w:val="0052025B"/>
    <w:rsid w:val="00525863"/>
    <w:rsid w:val="00581D7B"/>
    <w:rsid w:val="0059423F"/>
    <w:rsid w:val="005E7989"/>
    <w:rsid w:val="00640059"/>
    <w:rsid w:val="006871F7"/>
    <w:rsid w:val="00692781"/>
    <w:rsid w:val="006976DE"/>
    <w:rsid w:val="006B1FB3"/>
    <w:rsid w:val="00745210"/>
    <w:rsid w:val="0075151D"/>
    <w:rsid w:val="00786240"/>
    <w:rsid w:val="00793A7F"/>
    <w:rsid w:val="007B3322"/>
    <w:rsid w:val="007B7F7A"/>
    <w:rsid w:val="007E0D6B"/>
    <w:rsid w:val="007E4EAF"/>
    <w:rsid w:val="007E76AC"/>
    <w:rsid w:val="00810B32"/>
    <w:rsid w:val="008A6B53"/>
    <w:rsid w:val="008B29D0"/>
    <w:rsid w:val="008C1502"/>
    <w:rsid w:val="00924B65"/>
    <w:rsid w:val="009262C2"/>
    <w:rsid w:val="00926751"/>
    <w:rsid w:val="00934B0E"/>
    <w:rsid w:val="0094514B"/>
    <w:rsid w:val="00947538"/>
    <w:rsid w:val="0096628E"/>
    <w:rsid w:val="00995DA5"/>
    <w:rsid w:val="009C108F"/>
    <w:rsid w:val="009F52FB"/>
    <w:rsid w:val="00A02CC8"/>
    <w:rsid w:val="00A324AA"/>
    <w:rsid w:val="00A545A0"/>
    <w:rsid w:val="00A757A0"/>
    <w:rsid w:val="00A8621D"/>
    <w:rsid w:val="00AC70E1"/>
    <w:rsid w:val="00B017B6"/>
    <w:rsid w:val="00BD6770"/>
    <w:rsid w:val="00C22B8B"/>
    <w:rsid w:val="00C44D24"/>
    <w:rsid w:val="00C66AA6"/>
    <w:rsid w:val="00C76822"/>
    <w:rsid w:val="00C91D51"/>
    <w:rsid w:val="00CA7DBE"/>
    <w:rsid w:val="00CB54ED"/>
    <w:rsid w:val="00CD7757"/>
    <w:rsid w:val="00D01089"/>
    <w:rsid w:val="00D04EB3"/>
    <w:rsid w:val="00D165B6"/>
    <w:rsid w:val="00D529A4"/>
    <w:rsid w:val="00D74219"/>
    <w:rsid w:val="00D8188C"/>
    <w:rsid w:val="00DC65EF"/>
    <w:rsid w:val="00DD3FD8"/>
    <w:rsid w:val="00E013CC"/>
    <w:rsid w:val="00E27CF1"/>
    <w:rsid w:val="00E3389C"/>
    <w:rsid w:val="00E43D44"/>
    <w:rsid w:val="00E67AD6"/>
    <w:rsid w:val="00E737E9"/>
    <w:rsid w:val="00E941C8"/>
    <w:rsid w:val="00EA2722"/>
    <w:rsid w:val="00EA545A"/>
    <w:rsid w:val="00ED50D0"/>
    <w:rsid w:val="00ED6580"/>
    <w:rsid w:val="00EE56A3"/>
    <w:rsid w:val="00F21045"/>
    <w:rsid w:val="00F25292"/>
    <w:rsid w:val="00F46A4E"/>
    <w:rsid w:val="00F7563D"/>
    <w:rsid w:val="00F75A3C"/>
    <w:rsid w:val="00F827C7"/>
    <w:rsid w:val="00F91B44"/>
    <w:rsid w:val="00FB0A31"/>
    <w:rsid w:val="04233DF9"/>
    <w:rsid w:val="05D876AC"/>
    <w:rsid w:val="07917C5A"/>
    <w:rsid w:val="0D5010E5"/>
    <w:rsid w:val="13611366"/>
    <w:rsid w:val="13814D49"/>
    <w:rsid w:val="184803AC"/>
    <w:rsid w:val="19842929"/>
    <w:rsid w:val="1CC261FF"/>
    <w:rsid w:val="1F95633C"/>
    <w:rsid w:val="2254024F"/>
    <w:rsid w:val="23867567"/>
    <w:rsid w:val="26FE19C3"/>
    <w:rsid w:val="280320AE"/>
    <w:rsid w:val="29BC3619"/>
    <w:rsid w:val="2D24160B"/>
    <w:rsid w:val="36C71485"/>
    <w:rsid w:val="3C6E63B7"/>
    <w:rsid w:val="4234064F"/>
    <w:rsid w:val="439205DF"/>
    <w:rsid w:val="450A1669"/>
    <w:rsid w:val="465F49FF"/>
    <w:rsid w:val="48233B38"/>
    <w:rsid w:val="483C5B9F"/>
    <w:rsid w:val="4B17276C"/>
    <w:rsid w:val="4CAD2916"/>
    <w:rsid w:val="4CCD2F41"/>
    <w:rsid w:val="52956837"/>
    <w:rsid w:val="52C24FC6"/>
    <w:rsid w:val="54174C2E"/>
    <w:rsid w:val="54AE15E6"/>
    <w:rsid w:val="57A95AF1"/>
    <w:rsid w:val="58E87A28"/>
    <w:rsid w:val="5ABB4189"/>
    <w:rsid w:val="5C662201"/>
    <w:rsid w:val="5D1059DA"/>
    <w:rsid w:val="5EDB68E3"/>
    <w:rsid w:val="5F901152"/>
    <w:rsid w:val="60562CD3"/>
    <w:rsid w:val="63432403"/>
    <w:rsid w:val="63F60D47"/>
    <w:rsid w:val="650E232A"/>
    <w:rsid w:val="6ABB66C0"/>
    <w:rsid w:val="6D244123"/>
    <w:rsid w:val="714951AD"/>
    <w:rsid w:val="71D00C3A"/>
    <w:rsid w:val="71F058C6"/>
    <w:rsid w:val="74AF567A"/>
    <w:rsid w:val="77EC7D4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Header Char"/>
    <w:basedOn w:val="4"/>
    <w:link w:val="3"/>
    <w:semiHidden/>
    <w:qFormat/>
    <w:locked/>
    <w:uiPriority w:val="99"/>
    <w:rPr>
      <w:rFonts w:cs="Times New Roman"/>
      <w:sz w:val="18"/>
      <w:szCs w:val="18"/>
    </w:rPr>
  </w:style>
  <w:style w:type="character" w:customStyle="1" w:styleId="9">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781</Words>
  <Characters>4457</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liangaihua</cp:lastModifiedBy>
  <cp:lastPrinted>2019-02-12T00:52:00Z</cp:lastPrinted>
  <dcterms:modified xsi:type="dcterms:W3CDTF">2019-02-13T00:55:56Z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